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2"/>
        <w:gridCol w:w="6269"/>
      </w:tblGrid>
      <w:tr w:rsidR="009E2D80" w:rsidRPr="009E2D80" w:rsidTr="009E2D80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E2D80" w:rsidRPr="009E2D80" w:rsidRDefault="009E2D80" w:rsidP="00A51D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D80">
              <w:rPr>
                <w:rFonts w:ascii="Times New Roman" w:hAnsi="Times New Roman" w:cs="Times New Roman"/>
                <w:b/>
                <w:sz w:val="24"/>
                <w:szCs w:val="24"/>
              </w:rPr>
              <w:t>Seminarium magisterskie I SUM 20</w:t>
            </w:r>
            <w:r w:rsidR="00A51D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E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51D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185B" w:rsidRPr="009E2D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9E2D80" w:rsidRDefault="009E2D80" w:rsidP="009E2D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185B" w:rsidRPr="009E2D80">
              <w:rPr>
                <w:rFonts w:ascii="Times New Roman" w:hAnsi="Times New Roman" w:cs="Times New Roman"/>
                <w:sz w:val="24"/>
                <w:szCs w:val="24"/>
              </w:rPr>
              <w:t xml:space="preserve">mię i nazwisko prowadzącego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85B" w:rsidRPr="00855356" w:rsidRDefault="00924841" w:rsidP="00855356">
            <w:r w:rsidRPr="00855356">
              <w:t>Malwina Popiołek</w:t>
            </w:r>
          </w:p>
        </w:tc>
      </w:tr>
      <w:tr w:rsidR="001C185B" w:rsidRPr="009E2D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9E2D80" w:rsidRDefault="009E2D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185B" w:rsidRPr="009E2D80">
              <w:rPr>
                <w:rFonts w:ascii="Times New Roman" w:hAnsi="Times New Roman" w:cs="Times New Roman"/>
                <w:sz w:val="24"/>
                <w:szCs w:val="24"/>
              </w:rPr>
              <w:t>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855356" w:rsidRDefault="00855356" w:rsidP="00855356">
            <w:r>
              <w:t>Organizacja i zarządzanie w społeczeństwie informacyjnym</w:t>
            </w:r>
          </w:p>
        </w:tc>
      </w:tr>
      <w:tr w:rsidR="001C185B" w:rsidRPr="009E2D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9E2D80" w:rsidRDefault="009E2D80" w:rsidP="009E2D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185B" w:rsidRPr="009E2D80">
              <w:rPr>
                <w:rFonts w:ascii="Times New Roman" w:hAnsi="Times New Roman" w:cs="Times New Roman"/>
                <w:sz w:val="24"/>
                <w:szCs w:val="24"/>
              </w:rPr>
              <w:t>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855356" w:rsidRDefault="009E2D80" w:rsidP="00855356">
            <w:r w:rsidRPr="00855356">
              <w:t>&gt; 8 osób</w:t>
            </w:r>
          </w:p>
        </w:tc>
      </w:tr>
      <w:tr w:rsidR="001C185B" w:rsidRPr="009E2D80" w:rsidTr="001D7070">
        <w:trPr>
          <w:trHeight w:val="46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9E2D80" w:rsidRDefault="009E2D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C185B" w:rsidRPr="009E2D80">
              <w:rPr>
                <w:rFonts w:ascii="Times New Roman" w:hAnsi="Times New Roman" w:cs="Times New Roman"/>
                <w:sz w:val="24"/>
                <w:szCs w:val="24"/>
              </w:rPr>
              <w:t>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56" w:rsidRDefault="008E02CD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s</w:t>
            </w:r>
            <w:r w:rsidR="00924841" w:rsidRPr="00855356">
              <w:t>połeczeństwo</w:t>
            </w:r>
            <w:proofErr w:type="gramEnd"/>
            <w:r w:rsidR="00924841" w:rsidRPr="00855356">
              <w:t xml:space="preserve"> informacyjne</w:t>
            </w:r>
          </w:p>
          <w:p w:rsidR="00855356" w:rsidRDefault="00924841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e-government</w:t>
            </w:r>
            <w:proofErr w:type="gramEnd"/>
            <w:r w:rsidR="00E36CE2">
              <w:t xml:space="preserve"> (e-administracja)</w:t>
            </w:r>
          </w:p>
          <w:p w:rsidR="00855356" w:rsidRDefault="00855356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nierówności</w:t>
            </w:r>
            <w:proofErr w:type="gramEnd"/>
            <w:r>
              <w:t xml:space="preserve"> i podziały cyfrowe</w:t>
            </w:r>
          </w:p>
          <w:p w:rsidR="00855356" w:rsidRDefault="00924841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technologie</w:t>
            </w:r>
            <w:proofErr w:type="gramEnd"/>
            <w:r w:rsidRPr="00855356">
              <w:t xml:space="preserve"> informacyjno-komunikacyjne</w:t>
            </w:r>
          </w:p>
          <w:p w:rsidR="00855356" w:rsidRDefault="00924841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nowe</w:t>
            </w:r>
            <w:proofErr w:type="gramEnd"/>
            <w:r w:rsidRPr="00855356">
              <w:t xml:space="preserve"> media</w:t>
            </w:r>
          </w:p>
          <w:p w:rsidR="00855356" w:rsidRDefault="00924841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social</w:t>
            </w:r>
            <w:proofErr w:type="gramEnd"/>
            <w:r w:rsidRPr="00855356">
              <w:t xml:space="preserve"> media</w:t>
            </w:r>
            <w:r w:rsidR="008F1181">
              <w:t xml:space="preserve"> i komunikacja online</w:t>
            </w:r>
          </w:p>
          <w:p w:rsidR="00855356" w:rsidRDefault="00855356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z</w:t>
            </w:r>
            <w:r w:rsidRPr="00855356">
              <w:t>arządzanie</w:t>
            </w:r>
            <w:proofErr w:type="gramEnd"/>
            <w:r w:rsidRPr="00855356">
              <w:t xml:space="preserve"> organizacjami medialnym</w:t>
            </w:r>
            <w:r>
              <w:t>i</w:t>
            </w:r>
          </w:p>
          <w:p w:rsidR="008E02CD" w:rsidRDefault="008E02CD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tradycyjne</w:t>
            </w:r>
            <w:proofErr w:type="gramEnd"/>
            <w:r>
              <w:t xml:space="preserve"> </w:t>
            </w:r>
            <w:r w:rsidR="008F1181">
              <w:t xml:space="preserve">organizacje medialne </w:t>
            </w:r>
            <w:r>
              <w:t xml:space="preserve">w dobie </w:t>
            </w:r>
            <w:r w:rsidR="008F1181">
              <w:t>społeczeństwa informacyjnego</w:t>
            </w:r>
          </w:p>
          <w:p w:rsidR="008E02CD" w:rsidRDefault="008E02CD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zarządzanie</w:t>
            </w:r>
            <w:proofErr w:type="gramEnd"/>
            <w:r>
              <w:t xml:space="preserve"> informacją</w:t>
            </w:r>
            <w:r w:rsidR="00E36CE2">
              <w:t xml:space="preserve"> (w tym także </w:t>
            </w:r>
            <w:r w:rsidR="00720305">
              <w:t>PIM -Personal Information Management</w:t>
            </w:r>
            <w:r w:rsidR="00E36CE2">
              <w:t>)</w:t>
            </w:r>
          </w:p>
          <w:p w:rsidR="00E36CE2" w:rsidRDefault="00E36CE2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zarządzanie</w:t>
            </w:r>
            <w:proofErr w:type="gramEnd"/>
            <w:r>
              <w:t xml:space="preserve"> prywatnością</w:t>
            </w:r>
            <w:r w:rsidR="00720305">
              <w:t xml:space="preserve"> w Internecie</w:t>
            </w:r>
          </w:p>
          <w:p w:rsidR="00E36CE2" w:rsidRDefault="00E36CE2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gromadzenie</w:t>
            </w:r>
            <w:proofErr w:type="gramEnd"/>
            <w:r>
              <w:t xml:space="preserve"> i przetwarzanie danych przez firmy z branży medialnej i technologicznej</w:t>
            </w:r>
          </w:p>
          <w:p w:rsidR="008F1181" w:rsidRDefault="008F1181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etyczne</w:t>
            </w:r>
            <w:proofErr w:type="gramEnd"/>
            <w:r>
              <w:t xml:space="preserve"> aspekty związane z funkcjonowaniem branży medialnej i technologicznej</w:t>
            </w:r>
          </w:p>
          <w:p w:rsidR="008F1181" w:rsidRDefault="008F1181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e-kompetencje</w:t>
            </w:r>
            <w:proofErr w:type="gramEnd"/>
            <w:r>
              <w:t xml:space="preserve"> i e-umiejętności pracowników i ich znaczenie dla procesów zarządzania</w:t>
            </w:r>
          </w:p>
          <w:p w:rsidR="008E02CD" w:rsidRDefault="008E02CD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>
              <w:t>big</w:t>
            </w:r>
            <w:proofErr w:type="gramEnd"/>
            <w:r>
              <w:t xml:space="preserve"> data</w:t>
            </w:r>
          </w:p>
          <w:p w:rsidR="001C185B" w:rsidRDefault="00855356" w:rsidP="00855356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e-commerce</w:t>
            </w:r>
            <w:proofErr w:type="gramEnd"/>
            <w:r w:rsidRPr="00855356">
              <w:t xml:space="preserve"> </w:t>
            </w:r>
          </w:p>
          <w:p w:rsidR="00E36CE2" w:rsidRDefault="00E36CE2" w:rsidP="00E36CE2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gender</w:t>
            </w:r>
            <w:proofErr w:type="gramEnd"/>
            <w:r w:rsidRPr="00855356">
              <w:t xml:space="preserve"> w zarządzaniu</w:t>
            </w:r>
          </w:p>
          <w:p w:rsidR="00855356" w:rsidRPr="00855356" w:rsidRDefault="00E36CE2" w:rsidP="008E02CD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gramStart"/>
            <w:r w:rsidRPr="00855356">
              <w:t>zarządzanie</w:t>
            </w:r>
            <w:proofErr w:type="gramEnd"/>
            <w:r w:rsidRPr="00855356">
              <w:t xml:space="preserve"> różnorodnością</w:t>
            </w:r>
          </w:p>
        </w:tc>
      </w:tr>
      <w:tr w:rsidR="001C185B" w:rsidRPr="009E2D80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9E2D80" w:rsidRDefault="009E2D80">
            <w:pPr>
              <w:spacing w:after="0" w:line="1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185B" w:rsidRPr="009E2D80">
              <w:rPr>
                <w:rFonts w:ascii="Times New Roman" w:hAnsi="Times New Roman" w:cs="Times New Roman"/>
                <w:sz w:val="24"/>
                <w:szCs w:val="24"/>
              </w:rPr>
              <w:t>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09" w:rsidRDefault="00EE7A09" w:rsidP="008F118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-</w:t>
            </w:r>
            <w:r w:rsidRPr="00EE7A09">
              <w:rPr>
                <w:i/>
              </w:rPr>
              <w:t>Okładka jako</w:t>
            </w:r>
            <w:proofErr w:type="gramEnd"/>
            <w:r w:rsidRPr="00EE7A09">
              <w:rPr>
                <w:i/>
              </w:rPr>
              <w:t xml:space="preserve"> element zarządzania produktem medialnym na przykładzie miesięczników “Twój Styl i Poradnik Domowy”</w:t>
            </w:r>
          </w:p>
          <w:p w:rsidR="008F1181" w:rsidRDefault="008F1181" w:rsidP="008F1181">
            <w:pPr>
              <w:rPr>
                <w:i/>
              </w:rPr>
            </w:pPr>
            <w:proofErr w:type="gramStart"/>
            <w:r w:rsidRPr="00855356">
              <w:rPr>
                <w:i/>
              </w:rPr>
              <w:t>-Grywalizacja  i</w:t>
            </w:r>
            <w:proofErr w:type="gramEnd"/>
            <w:r w:rsidRPr="00855356">
              <w:rPr>
                <w:i/>
              </w:rPr>
              <w:t xml:space="preserve"> wykorzystanie social media w procesie rekrutacji pracowników</w:t>
            </w:r>
          </w:p>
          <w:p w:rsidR="00EE7A09" w:rsidRDefault="00EE7A09" w:rsidP="008F1181">
            <w:r>
              <w:t>-</w:t>
            </w:r>
            <w:r w:rsidRPr="00EE7A09">
              <w:rPr>
                <w:i/>
              </w:rPr>
              <w:t>Makrootoczenie współczesnej organizacji medialnej. Analiza trendów na rynku medialnym przez pryzmat spotów reklamowych stacji TVN w latach 2008-2018</w:t>
            </w:r>
          </w:p>
          <w:p w:rsidR="00EE7A09" w:rsidRPr="00EE7A09" w:rsidRDefault="00EE7A09" w:rsidP="008F1181">
            <w:pPr>
              <w:rPr>
                <w:i/>
              </w:rPr>
            </w:pPr>
            <w:r>
              <w:rPr>
                <w:i/>
              </w:rPr>
              <w:t>-Pozycja Google na rynku reklamy internetowej</w:t>
            </w:r>
          </w:p>
          <w:p w:rsidR="00EE7A09" w:rsidRDefault="00EE7A09" w:rsidP="008F1181">
            <w:r>
              <w:t>-</w:t>
            </w:r>
            <w:r w:rsidRPr="00EE7A09">
              <w:t>Zarządzanie międzykulturowe na przykładzie Zalando</w:t>
            </w:r>
          </w:p>
          <w:p w:rsidR="00C21E8B" w:rsidRPr="008F1181" w:rsidRDefault="00924841" w:rsidP="008F1181">
            <w:pPr>
              <w:rPr>
                <w:i/>
              </w:rPr>
            </w:pPr>
            <w:r w:rsidRPr="00855356">
              <w:t>-</w:t>
            </w:r>
            <w:r w:rsidRPr="00855356">
              <w:rPr>
                <w:i/>
              </w:rPr>
              <w:t>Zarządzanie kanałami społecznościowymi</w:t>
            </w:r>
            <w:r w:rsidR="008F1181">
              <w:rPr>
                <w:i/>
              </w:rPr>
              <w:t xml:space="preserve"> do celów promocji. Studium przypadku wybranej organizacji</w:t>
            </w:r>
          </w:p>
        </w:tc>
      </w:tr>
      <w:tr w:rsidR="001C185B" w:rsidRPr="009E2D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9E2D80" w:rsidRDefault="001C185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Ewentualne uwagi </w:t>
            </w:r>
            <w:bookmarkStart w:id="0" w:name="_GoBack"/>
            <w:bookmarkEnd w:id="0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855356" w:rsidRDefault="00924841" w:rsidP="00855356">
            <w:r w:rsidRPr="00855356">
              <w:t>-Tematy prac muszą wpisywać się w dyscyplinę nauk o zarządzaniu;</w:t>
            </w:r>
          </w:p>
          <w:p w:rsidR="00924841" w:rsidRPr="00855356" w:rsidRDefault="00924841" w:rsidP="00855356">
            <w:r w:rsidRPr="00855356">
              <w:t xml:space="preserve">-Tematy dot. zarządzania wizerunkiem </w:t>
            </w:r>
            <w:r w:rsidR="00E36CE2" w:rsidRPr="00855356">
              <w:t xml:space="preserve">w przestrzeni internetu </w:t>
            </w:r>
            <w:r w:rsidRPr="00855356">
              <w:t>(marek/organizacji/blogerów/vlogerów/youtuberów itp.) nie będą przyjmowane;</w:t>
            </w:r>
          </w:p>
          <w:p w:rsidR="00924841" w:rsidRPr="00855356" w:rsidRDefault="00924841" w:rsidP="00855356">
            <w:r w:rsidRPr="00855356">
              <w:t xml:space="preserve">-Warunkiem zaliczenia pierwszego semestru jest </w:t>
            </w:r>
            <w:proofErr w:type="gramStart"/>
            <w:r w:rsidRPr="00855356">
              <w:t>oddanie co</w:t>
            </w:r>
            <w:proofErr w:type="gramEnd"/>
            <w:r w:rsidRPr="00855356">
              <w:t xml:space="preserve"> najmniej jednego rozdziału pracy </w:t>
            </w:r>
            <w:r w:rsidR="009B67DA">
              <w:t>przed rozpoczęciem</w:t>
            </w:r>
            <w:r w:rsidR="00FA4351">
              <w:t xml:space="preserve"> zimowej</w:t>
            </w:r>
            <w:r w:rsidR="009B67DA">
              <w:t xml:space="preserve"> sesji egzaminacyjnej</w:t>
            </w:r>
            <w:r w:rsidR="00A54737">
              <w:t>.</w:t>
            </w:r>
          </w:p>
          <w:p w:rsidR="00924841" w:rsidRPr="00855356" w:rsidRDefault="00924841" w:rsidP="00855356"/>
        </w:tc>
      </w:tr>
    </w:tbl>
    <w:p w:rsidR="001C185B" w:rsidRPr="009E2D80" w:rsidRDefault="001C185B">
      <w:pPr>
        <w:rPr>
          <w:rFonts w:ascii="Times New Roman" w:hAnsi="Times New Roman" w:cs="Times New Roman"/>
          <w:sz w:val="24"/>
          <w:szCs w:val="24"/>
        </w:rPr>
      </w:pPr>
    </w:p>
    <w:sectPr w:rsidR="001C185B" w:rsidRPr="009E2D8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AD2"/>
    <w:multiLevelType w:val="hybridMultilevel"/>
    <w:tmpl w:val="6FC4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2EF0"/>
    <w:rsid w:val="00100796"/>
    <w:rsid w:val="00136354"/>
    <w:rsid w:val="001C185B"/>
    <w:rsid w:val="001D7070"/>
    <w:rsid w:val="00207402"/>
    <w:rsid w:val="002331A3"/>
    <w:rsid w:val="00381DE7"/>
    <w:rsid w:val="003E1707"/>
    <w:rsid w:val="00591D1C"/>
    <w:rsid w:val="006B17E8"/>
    <w:rsid w:val="006E03FE"/>
    <w:rsid w:val="00720305"/>
    <w:rsid w:val="0084112C"/>
    <w:rsid w:val="00855356"/>
    <w:rsid w:val="008E02CD"/>
    <w:rsid w:val="008F1181"/>
    <w:rsid w:val="00924841"/>
    <w:rsid w:val="009B67DA"/>
    <w:rsid w:val="009E2D80"/>
    <w:rsid w:val="00A51DD0"/>
    <w:rsid w:val="00A54737"/>
    <w:rsid w:val="00B13601"/>
    <w:rsid w:val="00C21E8B"/>
    <w:rsid w:val="00D52EF0"/>
    <w:rsid w:val="00E36CE2"/>
    <w:rsid w:val="00EE7A09"/>
    <w:rsid w:val="00F11B13"/>
    <w:rsid w:val="00F87A05"/>
    <w:rsid w:val="00FA4351"/>
    <w:rsid w:val="00F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1685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2</cp:revision>
  <cp:lastPrinted>1601-01-01T00:00:00Z</cp:lastPrinted>
  <dcterms:created xsi:type="dcterms:W3CDTF">2021-01-20T10:10:00Z</dcterms:created>
  <dcterms:modified xsi:type="dcterms:W3CDTF">2021-01-20T10:10:00Z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